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МИНИСТЕРСТВО ОБРАЗОВАНИЯ, </w:t>
      </w:r>
      <w:r>
        <w:rPr>
          <w:rFonts w:ascii="Bookman Old Style" w:hAnsi="Bookman Old Style"/>
          <w:b/>
          <w:caps/>
          <w:sz w:val="26"/>
          <w:szCs w:val="26"/>
        </w:rPr>
        <w:t xml:space="preserve">науки и молодежи 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РЕСПУБЛИКИ КРЫМ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</w:rPr>
      </w:pP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</w:rPr>
        <w:t>Государственное бюджетное профессиональное образовательное учреждение республики Крым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СИМФЕРОПОЛЬСКИЙ КОЛЛЕДЖ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caps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РАДИОЭЛЕКТРОН</w:t>
      </w:r>
      <w:r>
        <w:rPr>
          <w:rFonts w:ascii="Bookman Old Style" w:hAnsi="Bookman Old Style"/>
          <w:b/>
          <w:caps/>
          <w:sz w:val="36"/>
          <w:szCs w:val="36"/>
        </w:rPr>
        <w:t>ики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tbl>
      <w:tblPr>
        <w:tblW w:w="1003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078"/>
        <w:gridCol w:w="1414"/>
        <w:gridCol w:w="4543"/>
      </w:tblGrid>
      <w:tr w:rsidR="00D34DE8" w:rsidTr="00D34DE8">
        <w:tc>
          <w:tcPr>
            <w:tcW w:w="4077" w:type="dxa"/>
            <w:hideMark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caps/>
                <w:sz w:val="28"/>
                <w:szCs w:val="24"/>
              </w:rPr>
            </w:pPr>
            <w:r>
              <w:rPr>
                <w:rFonts w:ascii="Bookman Old Style" w:hAnsi="Bookman Old Style"/>
                <w:caps/>
                <w:sz w:val="28"/>
              </w:rPr>
              <w:t>Рассмотрено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0"/>
              </w:rPr>
            </w:pPr>
            <w:r>
              <w:rPr>
                <w:rFonts w:ascii="Bookman Old Style" w:hAnsi="Bookman Old Style"/>
                <w:sz w:val="28"/>
              </w:rPr>
              <w:t xml:space="preserve">на заседании ЦМК № 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Протокол № __________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«___»________ 2016 г.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Председатель 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caps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 xml:space="preserve">____________С.Г. Мелихова </w:t>
            </w:r>
          </w:p>
        </w:tc>
        <w:tc>
          <w:tcPr>
            <w:tcW w:w="1413" w:type="dxa"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  <w:tc>
          <w:tcPr>
            <w:tcW w:w="4541" w:type="dxa"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УТВЕРЖДЕНО</w:t>
            </w:r>
          </w:p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0"/>
              </w:rPr>
            </w:pPr>
            <w:r>
              <w:rPr>
                <w:rFonts w:ascii="Bookman Old Style" w:hAnsi="Bookman Old Style"/>
                <w:sz w:val="28"/>
                <w:szCs w:val="20"/>
              </w:rPr>
              <w:t xml:space="preserve">Председатель </w:t>
            </w:r>
            <w:proofErr w:type="spellStart"/>
            <w:r>
              <w:rPr>
                <w:rFonts w:ascii="Bookman Old Style" w:hAnsi="Bookman Old Style"/>
                <w:sz w:val="28"/>
                <w:szCs w:val="20"/>
              </w:rPr>
              <w:t>методсовета</w:t>
            </w:r>
            <w:proofErr w:type="spellEnd"/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_____________</w:t>
            </w:r>
            <w:proofErr w:type="spellStart"/>
            <w:r>
              <w:rPr>
                <w:rFonts w:ascii="Bookman Old Style" w:hAnsi="Bookman Old Style"/>
                <w:sz w:val="28"/>
              </w:rPr>
              <w:t>В.И.Полякова</w:t>
            </w:r>
            <w:proofErr w:type="spellEnd"/>
            <w:r>
              <w:rPr>
                <w:rFonts w:ascii="Bookman Old Style" w:hAnsi="Bookman Old Style"/>
                <w:sz w:val="28"/>
              </w:rPr>
              <w:t xml:space="preserve"> «___»__________ 2016 г.</w:t>
            </w:r>
          </w:p>
        </w:tc>
      </w:tr>
    </w:tbl>
    <w:p w:rsidR="00D34DE8" w:rsidRDefault="00D34DE8" w:rsidP="00D34DE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28"/>
          <w:szCs w:val="20"/>
        </w:rPr>
      </w:pP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 xml:space="preserve">Задания </w:t>
      </w: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для домашней контрольной работы и методические указания по их выполнению</w:t>
      </w: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32"/>
        </w:rPr>
        <w:t>для студентов заочной формы обучения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t xml:space="preserve">по МДК01.02 «Проектирование цифровых устройств»  </w:t>
      </w:r>
      <w:r>
        <w:rPr>
          <w:rFonts w:ascii="Bookman Old Style" w:hAnsi="Bookman Old Style"/>
          <w:b/>
          <w:sz w:val="32"/>
        </w:rPr>
        <w:t xml:space="preserve"> </w:t>
      </w:r>
    </w:p>
    <w:p w:rsidR="00D34DE8" w:rsidRDefault="00D34DE8" w:rsidP="00D34DE8">
      <w:pPr>
        <w:pStyle w:val="af1"/>
        <w:spacing w:after="0"/>
        <w:jc w:val="center"/>
        <w:rPr>
          <w:sz w:val="18"/>
          <w:szCs w:val="18"/>
        </w:rPr>
      </w:pPr>
    </w:p>
    <w:p w:rsidR="00D34DE8" w:rsidRDefault="00D34DE8" w:rsidP="00D34DE8">
      <w:pPr>
        <w:pStyle w:val="af1"/>
        <w:spacing w:after="0"/>
        <w:rPr>
          <w:sz w:val="18"/>
          <w:szCs w:val="18"/>
        </w:rPr>
      </w:pPr>
    </w:p>
    <w:p w:rsidR="00D34DE8" w:rsidRDefault="00D34DE8" w:rsidP="00D34DE8">
      <w:pPr>
        <w:spacing w:after="0" w:line="240" w:lineRule="auto"/>
        <w:ind w:left="2552" w:hanging="2552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Специальность: 11.02.10 «Компьютерные системы и комплексы»</w:t>
      </w:r>
    </w:p>
    <w:p w:rsidR="00D34DE8" w:rsidRDefault="00D34DE8" w:rsidP="00D34DE8">
      <w:pPr>
        <w:spacing w:after="0" w:line="240" w:lineRule="auto"/>
        <w:ind w:left="2552" w:hanging="2552"/>
        <w:jc w:val="both"/>
        <w:rPr>
          <w:rFonts w:ascii="Bookman Old Style" w:hAnsi="Bookman Old Style"/>
          <w:sz w:val="28"/>
          <w:szCs w:val="24"/>
        </w:rPr>
      </w:pP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Разработал  преподаватель 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_____________Фролова И.И. 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(ФИО преподавателя)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«___»_______________2016 г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Симферополь, 2016 г</w:t>
      </w:r>
    </w:p>
    <w:p w:rsidR="00D34DE8" w:rsidRDefault="00D34DE8" w:rsidP="00D34DE8">
      <w:pPr>
        <w:spacing w:after="0" w:line="240" w:lineRule="auto"/>
        <w:ind w:left="4248"/>
        <w:rPr>
          <w:rFonts w:ascii="Times New Roman" w:hAnsi="Times New Roman"/>
          <w:sz w:val="28"/>
        </w:rPr>
      </w:pPr>
    </w:p>
    <w:p w:rsidR="00D34DE8" w:rsidRDefault="00D34DE8" w:rsidP="00D34DE8">
      <w:pPr>
        <w:pStyle w:val="2"/>
        <w:rPr>
          <w:b w:val="0"/>
          <w:sz w:val="28"/>
          <w:szCs w:val="28"/>
        </w:rPr>
      </w:pPr>
      <w:r>
        <w:rPr>
          <w:sz w:val="40"/>
          <w:lang w:val="x-none" w:eastAsia="x-none"/>
        </w:rPr>
        <w:br w:type="page"/>
      </w:r>
      <w:r>
        <w:rPr>
          <w:b w:val="0"/>
          <w:sz w:val="28"/>
          <w:szCs w:val="28"/>
        </w:rPr>
        <w:lastRenderedPageBreak/>
        <w:t xml:space="preserve"> </w:t>
      </w:r>
    </w:p>
    <w:p w:rsidR="00D34DE8" w:rsidRPr="009C22AA" w:rsidRDefault="00D34DE8" w:rsidP="00D34DE8">
      <w:pPr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b/>
          <w:sz w:val="28"/>
          <w:szCs w:val="28"/>
        </w:rPr>
        <w:instrText xml:space="preserve"> TOC \o "1-3" \u </w:instrText>
      </w:r>
      <w:r w:rsidRPr="009C22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1. Общие требования к выполнению контрольной работы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_Toc473871176 \h </w:instrText>
      </w:r>
      <w:r w:rsidRPr="009C22AA">
        <w:rPr>
          <w:rFonts w:ascii="Times New Roman" w:hAnsi="Times New Roman" w:cs="Times New Roman"/>
          <w:noProof/>
          <w:sz w:val="28"/>
          <w:szCs w:val="28"/>
        </w:rPr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3</w:t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2. КОНТРОЛЬНЫЕ ЗАДАНИЯ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_Toc473871177 \h </w:instrText>
      </w:r>
      <w:r w:rsidRPr="009C22AA">
        <w:rPr>
          <w:rFonts w:ascii="Times New Roman" w:hAnsi="Times New Roman" w:cs="Times New Roman"/>
          <w:noProof/>
          <w:sz w:val="28"/>
          <w:szCs w:val="28"/>
        </w:rPr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5</w:t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3. Примерные вопросы к зачету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_Toc473871178 \h </w:instrText>
      </w:r>
      <w:r w:rsidRPr="009C22AA">
        <w:rPr>
          <w:rFonts w:ascii="Times New Roman" w:hAnsi="Times New Roman" w:cs="Times New Roman"/>
          <w:noProof/>
          <w:sz w:val="28"/>
          <w:szCs w:val="28"/>
        </w:rPr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20</w:t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Рекомендуемая литература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_Toc473871179 \h </w:instrText>
      </w:r>
      <w:r w:rsidRPr="009C22AA">
        <w:rPr>
          <w:rFonts w:ascii="Times New Roman" w:hAnsi="Times New Roman" w:cs="Times New Roman"/>
          <w:noProof/>
          <w:sz w:val="28"/>
          <w:szCs w:val="28"/>
        </w:rPr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22</w:t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D34DE8" w:rsidRDefault="009C22AA" w:rsidP="00D34DE8">
      <w:pPr>
        <w:spacing w:line="360" w:lineRule="auto"/>
        <w:ind w:left="240" w:right="-625"/>
        <w:jc w:val="both"/>
        <w:rPr>
          <w:b/>
          <w:sz w:val="28"/>
          <w:szCs w:val="24"/>
        </w:rPr>
      </w:pPr>
      <w:r w:rsidRPr="009C22A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p w:rsidR="00D34DE8" w:rsidRDefault="00D34DE8" w:rsidP="00D34D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34DE8" w:rsidRDefault="00D34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26450854"/>
      <w:r>
        <w:br w:type="page"/>
      </w:r>
    </w:p>
    <w:p w:rsidR="00D34DE8" w:rsidRPr="009C22AA" w:rsidRDefault="00D34DE8" w:rsidP="009C22AA">
      <w:pPr>
        <w:pStyle w:val="1"/>
        <w:rPr>
          <w:caps/>
          <w:sz w:val="28"/>
          <w:szCs w:val="28"/>
        </w:rPr>
      </w:pPr>
      <w:bookmarkStart w:id="2" w:name="_Toc473871176"/>
      <w:r w:rsidRPr="009C22AA">
        <w:rPr>
          <w:caps/>
          <w:sz w:val="28"/>
          <w:szCs w:val="28"/>
        </w:rPr>
        <w:lastRenderedPageBreak/>
        <w:t>1.</w:t>
      </w:r>
      <w:bookmarkEnd w:id="1"/>
      <w:r w:rsidRPr="009C22AA">
        <w:rPr>
          <w:caps/>
          <w:sz w:val="28"/>
          <w:szCs w:val="28"/>
        </w:rPr>
        <w:t xml:space="preserve"> Общие требования к выполнению контрольной работы</w:t>
      </w:r>
      <w:bookmarkEnd w:id="2"/>
    </w:p>
    <w:p w:rsidR="00D34DE8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(ДКР) состоит из</w:t>
      </w:r>
      <w:r w:rsidR="009C22AA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заданий, в каждом задании по десять вариантов. Студент должен выполнить все</w:t>
      </w:r>
      <w:r w:rsidR="0053231E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заданий своего варианта. Вариант определяется по последней цифре </w:t>
      </w:r>
      <w:proofErr w:type="spellStart"/>
      <w:r w:rsidR="00D34DE8">
        <w:rPr>
          <w:rFonts w:ascii="Times New Roman" w:hAnsi="Times New Roman" w:cs="Times New Roman"/>
          <w:sz w:val="28"/>
          <w:szCs w:val="28"/>
        </w:rPr>
        <w:t>штфра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студента. Решение задач должно сопровождаться краткими,  обоснованными пояснениями.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174" w:rsidRPr="00D34DE8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E8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290174" w:rsidRDefault="00290174" w:rsidP="00290174">
      <w:pPr>
        <w:pStyle w:val="af"/>
        <w:shd w:val="clear" w:color="auto" w:fill="FFFFFF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разборчивым почерком в ученической тетради с пронумерованными страницами  или выполнена с использованием компьютерной техники в соответствии с требованиями.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замечаний и поправок преподавателя оставляются поля в 3 - 4 см и не менее одной чистой страницы для рецензии.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теоретические вопросы следует начинать с номера и полного названия вопроса. Необходимо употреблять только общепринятые сокращения слов, математические и другие символы, правильно оформлять список используемой литературы с указанием </w:t>
      </w:r>
      <w:r>
        <w:rPr>
          <w:rFonts w:ascii="Times New Roman" w:hAnsi="Times New Roman" w:cs="Times New Roman"/>
          <w:spacing w:val="-1"/>
          <w:sz w:val="28"/>
          <w:szCs w:val="28"/>
        </w:rPr>
        <w:t>фамилии автора, название источника, издательства, года издания.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контрольная работа реквизитами: подпись учащегося и дата выполнения работы.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обложку контрольной работы выполненной в ученической тетради наклеивается бланк установленного образца.</w:t>
      </w:r>
    </w:p>
    <w:p w:rsidR="00290174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контрольная работа,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компьютерным способом, оформляется в соответствии с нижеуказанными требованиями.</w:t>
      </w:r>
    </w:p>
    <w:p w:rsidR="00290174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оформляется в установленном порядке (Приложение 2).</w:t>
      </w:r>
    </w:p>
    <w:p w:rsidR="00290174" w:rsidRDefault="00290174" w:rsidP="00290174">
      <w:pPr>
        <w:pStyle w:val="a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контрольной работы не более 20 страниц печатного текста формата А-4,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межстрочный интервал 1,5, выравнивание – по ширине. Все чертежи, графики, рисунки и таблицы должны быть подписаны. Страницы нумеруются арабскими цифрами в правом верхнем углу листа без точки в конце. Нумерация страниц начинается с 3-ей страницы (обложка и оглавление не нумеруются).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страница работы оформляется со следующими полями: верхнее – 20 мм, нижнее – 20 мм, правое – 10 мм, левое – 20 мм. </w:t>
      </w:r>
      <w:proofErr w:type="gramEnd"/>
    </w:p>
    <w:p w:rsidR="00290174" w:rsidRDefault="00290174" w:rsidP="00290174">
      <w:p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 приводится в алфавитном порядке. Он должен содержать публикации последних лет, в том числе статьи, опубликованные по данной проблеме в технических журналах за последние 2-3 года. </w:t>
      </w:r>
    </w:p>
    <w:p w:rsidR="00290174" w:rsidRDefault="00290174" w:rsidP="00290174">
      <w:pPr>
        <w:spacing w:after="0" w:line="360" w:lineRule="auto"/>
        <w:ind w:left="34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 предоставляется специалистам заочного обучения до лабораторно-экзаменационной сессии в заранее установленные сроки в соответстви</w:t>
      </w:r>
      <w:r w:rsidR="00D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графиком учебного процесса.</w:t>
      </w:r>
    </w:p>
    <w:p w:rsidR="00290174" w:rsidRPr="00D34DE8" w:rsidRDefault="00290174" w:rsidP="00D34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DE8">
        <w:rPr>
          <w:rFonts w:ascii="Times New Roman" w:hAnsi="Times New Roman" w:cs="Times New Roman"/>
          <w:b/>
          <w:bCs/>
          <w:sz w:val="28"/>
          <w:szCs w:val="28"/>
        </w:rPr>
        <w:t>Критерии оценки выполнения домашней контрольной работы</w:t>
      </w:r>
    </w:p>
    <w:p w:rsidR="00290174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Отметка «зачтено» выставляется при условии: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выполнена в полном объеме, в соответствии с заданием, ответы на все теоретические вопросы даны полно, последовательно, в требуемых случаях иллюстрированы схемами, правильно употребляется научно - техническая терминология, ГОСТы, нормативы;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выполнены правильно, ход решения пояснен;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задания выполнены аккура</w:t>
      </w:r>
      <w:r w:rsidR="00D9324A">
        <w:rPr>
          <w:rFonts w:ascii="Times New Roman" w:hAnsi="Times New Roman" w:cs="Times New Roman"/>
          <w:sz w:val="28"/>
          <w:szCs w:val="28"/>
        </w:rPr>
        <w:t xml:space="preserve">тно  в соответствии с ГОСТами.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Работа аккуратно оформлена, приведен список использованной литературы. </w:t>
      </w:r>
      <w:r>
        <w:rPr>
          <w:rFonts w:ascii="Times New Roman" w:hAnsi="Times New Roman" w:cs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описки, не искажающие сути ответа на теоретические вопросы;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неточности, допущенные при ответе на теоретические вопросы;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отсутствие выводов в процессе освещения вопросов, решения задач;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чертежа выполнены не в соответствии с ЕСКД;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нанесение размеров выполнено не в соответствии с ЕСКД;</w:t>
      </w:r>
    </w:p>
    <w:p w:rsidR="00290174" w:rsidRDefault="00290174" w:rsidP="0053231E">
      <w:pPr>
        <w:shd w:val="clear" w:color="auto" w:fill="FFFFFF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арифметические ошибки, в решении задач, не приводящие к абсурдному результату и т.п.</w:t>
      </w:r>
    </w:p>
    <w:p w:rsidR="00290174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Отметка «не зачтено» выставляется, если</w:t>
      </w:r>
      <w:r w:rsidR="00D9324A">
        <w:rPr>
          <w:rFonts w:ascii="Times New Roman" w:hAnsi="Times New Roman" w:cs="Times New Roman"/>
          <w:sz w:val="28"/>
          <w:szCs w:val="28"/>
        </w:rPr>
        <w:t xml:space="preserve"> работа выполнена не в полном объеме или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pacing w:val="-1"/>
          <w:sz w:val="28"/>
          <w:szCs w:val="28"/>
        </w:rPr>
        <w:t>существенные ошибки:</w:t>
      </w:r>
    </w:p>
    <w:p w:rsidR="00290174" w:rsidRDefault="00290174" w:rsidP="0053231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не раскрыто основное содержание вопросов задания;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теоретические вопросы полностью переписаны из учебной литературы без адаптации к контрольному заданию;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вопросы к работе освещены не в соответствии с вариантом задания;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употребляются научно - техническая терминология, ГОСТы, нормативы, единица измерения;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заданий неправильно выбрана формула;</w:t>
      </w:r>
    </w:p>
    <w:p w:rsidR="00290174" w:rsidRDefault="00290174" w:rsidP="0053231E">
      <w:pPr>
        <w:shd w:val="clear" w:color="auto" w:fill="FFFFFF"/>
        <w:tabs>
          <w:tab w:val="left" w:pos="346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схемы выполнены не в полном объеме, с нарушением требований ЕСКД.</w:t>
      </w:r>
    </w:p>
    <w:p w:rsidR="00290174" w:rsidRDefault="00290174" w:rsidP="00290174">
      <w:pPr>
        <w:shd w:val="clear" w:color="auto" w:fill="FFFFFF"/>
        <w:tabs>
          <w:tab w:val="left" w:pos="259"/>
        </w:tabs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174" w:rsidRDefault="00290174" w:rsidP="002901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0174" w:rsidRPr="009C22AA" w:rsidRDefault="009C22AA" w:rsidP="009C22AA">
      <w:pPr>
        <w:pStyle w:val="1"/>
        <w:rPr>
          <w:caps/>
          <w:sz w:val="28"/>
          <w:szCs w:val="28"/>
        </w:rPr>
      </w:pPr>
      <w:bookmarkStart w:id="3" w:name="_Toc473871177"/>
      <w:r>
        <w:rPr>
          <w:caps/>
          <w:sz w:val="28"/>
          <w:szCs w:val="28"/>
        </w:rPr>
        <w:lastRenderedPageBreak/>
        <w:t xml:space="preserve">2. </w:t>
      </w:r>
      <w:r w:rsidR="00290174" w:rsidRPr="009C22AA">
        <w:rPr>
          <w:caps/>
          <w:sz w:val="28"/>
          <w:szCs w:val="28"/>
        </w:rPr>
        <w:t>КОНТРОЛЬНЫЕ ЗАДАНИЯ</w:t>
      </w:r>
      <w:bookmarkEnd w:id="3"/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заданные десятичные числа в двоичную систему счисления с точностью до семи знаков после запятой, осуществить их кодирование  в обратном и дополнительном кодах, а затем произвести сложение. Результат проверить.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приведены в Таблице 1.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f1"/>
        <w:tblW w:w="10180" w:type="dxa"/>
        <w:tblInd w:w="-34" w:type="dxa"/>
        <w:tblLook w:val="04A0" w:firstRow="1" w:lastRow="0" w:firstColumn="1" w:lastColumn="0" w:noHBand="0" w:noVBand="1"/>
      </w:tblPr>
      <w:tblGrid>
        <w:gridCol w:w="1568"/>
        <w:gridCol w:w="851"/>
        <w:gridCol w:w="850"/>
        <w:gridCol w:w="851"/>
        <w:gridCol w:w="850"/>
        <w:gridCol w:w="851"/>
        <w:gridCol w:w="850"/>
        <w:gridCol w:w="952"/>
        <w:gridCol w:w="886"/>
        <w:gridCol w:w="835"/>
        <w:gridCol w:w="836"/>
      </w:tblGrid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Заданное десятичное число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Заданное десятичное число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-0,76</w:t>
            </w:r>
          </w:p>
        </w:tc>
      </w:tr>
    </w:tbl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выполнения: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>Необходимо сложить двоичные числа в обратном и дополнительном кодах.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>Для этого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 xml:space="preserve">- заданные десятичные числа переводим в двоичную систему счисления </w:t>
      </w:r>
    </w:p>
    <w:tbl>
      <w:tblPr>
        <w:tblStyle w:val="af1"/>
        <w:tblpPr w:leftFromText="180" w:rightFromText="180" w:vertAnchor="text" w:horzAnchor="page" w:tblpX="5914" w:tblpY="377"/>
        <w:tblW w:w="0" w:type="auto"/>
        <w:tblLook w:val="04A0" w:firstRow="1" w:lastRow="0" w:firstColumn="1" w:lastColumn="0" w:noHBand="0" w:noVBand="1"/>
      </w:tblPr>
      <w:tblGrid>
        <w:gridCol w:w="562"/>
        <w:gridCol w:w="710"/>
      </w:tblGrid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290174" w:rsidRDefault="00290174" w:rsidP="00290174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 -0</w:t>
      </w:r>
      <w:proofErr w:type="gramStart"/>
      <w:r>
        <w:rPr>
          <w:rFonts w:ascii="Times New Roman" w:hAnsi="Times New Roman" w:cs="Times New Roman"/>
          <w:sz w:val="28"/>
          <w:szCs w:val="28"/>
        </w:rPr>
        <w:t>,78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b= 0</w:t>
      </w:r>
      <w:r>
        <w:rPr>
          <w:rFonts w:ascii="Times New Roman" w:hAnsi="Times New Roman" w:cs="Times New Roman"/>
          <w:sz w:val="28"/>
          <w:szCs w:val="28"/>
        </w:rPr>
        <w:t>,32</w:t>
      </w:r>
    </w:p>
    <w:p w:rsidR="00290174" w:rsidRDefault="00290174" w:rsidP="00290174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419"/>
        <w:gridCol w:w="1507"/>
      </w:tblGrid>
      <w:tr w:rsidR="00290174" w:rsidTr="00290174">
        <w:trPr>
          <w:trHeight w:val="3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6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90174" w:rsidRDefault="00290174" w:rsidP="0029017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полученные двоичные числа в прямом, обратном и дополнительном кодах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-0,11000111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=1,00111000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1,00111001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производим сложение двоичных чисел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обратном коде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+   1,00111000   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слагаемое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0,01010001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1,10001001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дополнительном коде </w:t>
      </w:r>
    </w:p>
    <w:p w:rsidR="00290174" w:rsidRDefault="00290174" w:rsidP="00290174">
      <w:pPr>
        <w:tabs>
          <w:tab w:val="righ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+    1,00111001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слагаемое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0,01010001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1,10001010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переводим полученные суммы в прямой код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0"/>
          <w:lang w:val="en-US"/>
        </w:rPr>
        <w:t>N</w:t>
      </w:r>
      <w:proofErr w:type="spellStart"/>
      <w:r>
        <w:rPr>
          <w:rFonts w:ascii="Times New Roman" w:hAnsi="Times New Roman" w:cs="Times New Roman"/>
          <w:szCs w:val="20"/>
        </w:rPr>
        <w:t>доп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1,10001010</w:t>
      </w:r>
      <w:proofErr w:type="gramEnd"/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-                 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>
        <w:rPr>
          <w:rFonts w:ascii="Times New Roman" w:hAnsi="Times New Roman" w:cs="Times New Roman"/>
        </w:rPr>
        <w:t>обр</w:t>
      </w:r>
      <w:proofErr w:type="spellEnd"/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1,10001001</w:t>
      </w:r>
      <w:proofErr w:type="gramEnd"/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>
        <w:rPr>
          <w:rFonts w:ascii="Times New Roman" w:hAnsi="Times New Roman" w:cs="Times New Roman"/>
          <w:szCs w:val="32"/>
        </w:rPr>
        <w:t>пр</w:t>
      </w:r>
      <w:proofErr w:type="spellEnd"/>
      <w:r>
        <w:rPr>
          <w:rFonts w:ascii="Times New Roman" w:hAnsi="Times New Roman" w:cs="Times New Roman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-0,01110110</w:t>
      </w:r>
    </w:p>
    <w:p w:rsidR="00290174" w:rsidRDefault="00290174" w:rsidP="00290174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осуществляем проверку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32"/>
        </w:rPr>
        <w:t xml:space="preserve"> = </w:t>
      </w:r>
      <w:r>
        <w:rPr>
          <w:rFonts w:ascii="Times New Roman" w:hAnsi="Times New Roman" w:cs="Times New Roman"/>
          <w:sz w:val="28"/>
          <w:szCs w:val="32"/>
          <w:lang w:val="en-US"/>
        </w:rPr>
        <w:t>a</w:t>
      </w:r>
      <w:r>
        <w:rPr>
          <w:rFonts w:ascii="Times New Roman" w:hAnsi="Times New Roman" w:cs="Times New Roman"/>
          <w:sz w:val="28"/>
          <w:szCs w:val="32"/>
        </w:rPr>
        <w:t xml:space="preserve"> + </w:t>
      </w:r>
      <w:r>
        <w:rPr>
          <w:rFonts w:ascii="Times New Roman" w:hAnsi="Times New Roman" w:cs="Times New Roman"/>
          <w:sz w:val="28"/>
          <w:szCs w:val="32"/>
          <w:lang w:val="en-US"/>
        </w:rPr>
        <w:t>b</w:t>
      </w:r>
      <w:r>
        <w:rPr>
          <w:rFonts w:ascii="Times New Roman" w:hAnsi="Times New Roman" w:cs="Times New Roman"/>
          <w:sz w:val="28"/>
          <w:szCs w:val="32"/>
        </w:rPr>
        <w:t xml:space="preserve"> = -0</w:t>
      </w:r>
      <w:proofErr w:type="gramStart"/>
      <w:r>
        <w:rPr>
          <w:rFonts w:ascii="Times New Roman" w:hAnsi="Times New Roman" w:cs="Times New Roman"/>
          <w:sz w:val="28"/>
          <w:szCs w:val="32"/>
        </w:rPr>
        <w:t>,78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+ 0,32 = -0,46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Полученный результат переводим в двоичную систему счисления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b/>
          <w:sz w:val="24"/>
        </w:rPr>
        <w:sectPr w:rsidR="00290174" w:rsidSect="00D34DE8">
          <w:footerReference w:type="default" r:id="rId9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</w:tblGrid>
      <w:tr w:rsidR="00290174" w:rsidTr="00290174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4"/>
        </w:rPr>
        <w:sectPr w:rsidR="00290174">
          <w:type w:val="continuous"/>
          <w:pgSz w:w="11906" w:h="16838"/>
          <w:pgMar w:top="1134" w:right="850" w:bottom="1134" w:left="1134" w:header="708" w:footer="708" w:gutter="0"/>
          <w:cols w:num="2" w:space="708"/>
        </w:sect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Сравниваем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sz w:val="28"/>
        </w:rPr>
        <w:t xml:space="preserve">= - 0,01110110 и  </w:t>
      </w:r>
      <w:r>
        <w:rPr>
          <w:rFonts w:ascii="Times New Roman" w:hAnsi="Times New Roman" w:cs="Times New Roman"/>
          <w:sz w:val="32"/>
          <w:lang w:val="en-US"/>
        </w:rPr>
        <w:t>N</w:t>
      </w:r>
      <w:r>
        <w:rPr>
          <w:rFonts w:ascii="Times New Roman" w:hAnsi="Times New Roman" w:cs="Times New Roman"/>
          <w:sz w:val="28"/>
        </w:rPr>
        <w:t>= - 0,01110101.  Шесть знаков после запятой совпадают.</w:t>
      </w:r>
    </w:p>
    <w:p w:rsidR="00D9324A" w:rsidRDefault="00D9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90174" w:rsidRDefault="00290174" w:rsidP="002901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шестнадцатеричную форму внутреннего представления числа в формате с плавающей точкой в 4-х байтовой ячейке. </w:t>
      </w:r>
    </w:p>
    <w:p w:rsidR="00290174" w:rsidRDefault="00290174" w:rsidP="00290174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число в Таблице 2.</w:t>
      </w:r>
    </w:p>
    <w:p w:rsidR="00290174" w:rsidRDefault="00290174" w:rsidP="002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863"/>
      </w:tblGrid>
      <w:tr w:rsidR="00290174" w:rsidTr="00D9324A">
        <w:trPr>
          <w:tblHeader/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-29.625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-26.28125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-33.75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29.265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-139.375</w:t>
            </w:r>
          </w:p>
        </w:tc>
      </w:tr>
    </w:tbl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задания 2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Вещественные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ПК в форме с плавающей точкой.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формат использует представление вещественного числа Х  в виде произведения мантиссы А на основани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счисления  в некоторой целой степени р, которую называют порядком: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Х= А•2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 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Х= А•10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 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 – число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– мантисса числа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порядок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числа в форме с плавающей точкой неоднозначно.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25.324=25324*10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color w:val="000000"/>
          <w:sz w:val="28"/>
          <w:szCs w:val="28"/>
        </w:rPr>
        <w:t>=0.0025324*10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=2532.4*10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ЭВМ используют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нормализованное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числа в форме с плавающей точкой. Мантисса в нормализованном представлении должна удовлетворять условию: 0.1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1" name="Рисунок 1" descr="Описание: http://www.tspu.tula.ru/ivt/old_site/umr/inform/lab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tspu.tula.ru/ivt/old_site/umr/inform/lab2.files/image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m&lt;1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Иначе говоря, мантисса меньше 1 и первая значащая цифра - не 0.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памяти компьютера мантисса представляется как целое число, содержащее только значащие цифры (0 целых и запятая не хранится). Следовательно, внутреннее представление вещественного числа сводиться к представлению пары целых чисел: мантиссы и порядка.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4-x байтовая ячейка памяти. В ячейке должна содержаться следующая информация о числе: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 числа;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значащие цифры мантиссы.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3507"/>
        <w:gridCol w:w="1732"/>
        <w:gridCol w:w="1910"/>
      </w:tblGrid>
      <w:tr w:rsidR="00290174" w:rsidTr="00D9324A">
        <w:trPr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числа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МАНТИССА</w:t>
            </w:r>
          </w:p>
        </w:tc>
      </w:tr>
      <w:tr w:rsidR="00290174" w:rsidTr="00D9324A">
        <w:trPr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байт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байт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байт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байт</w:t>
            </w:r>
          </w:p>
        </w:tc>
      </w:tr>
    </w:tbl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старшем бите 1-го байта хранятся знак числа: 0 обозначает плюс, 1 - минус.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бит 1-го байта содержат машинный порядок. В следующих трех байтах хранятся значащие цифры мантиссы (24 разряда).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семи двоичных разрядах помещаются двоичные числа в диапазоне от 0000000 до 1111111. Значит, машинный порядок изменяется в диапазоне от 0 до 127 (в десятичной системе счисления). Всего 128 значений. Порядок, очевидно, может быть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положительным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отрицательным. Разумно эти 128 значений разделить поровну между положительным и отрицательным значениями порядка: от -64 до 63.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Машинный порядок смещен относительно математического и имеет только положительные значения.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Смещение выбирается так, чтобы минимальному математическому значению порядка соответствовал нуль.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машинным порядком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математическим (р) в рассматриваемом случае выражается формулой:</w:t>
      </w:r>
    </w:p>
    <w:p w:rsidR="00290174" w:rsidRDefault="00290174" w:rsidP="002901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+ 64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Полученная формула записана в десятичной системе. В двоичной системе формула имеет вид: Mp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+1000000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записи внутреннего представления вещественного числа необходимо: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перевести модуль данного числа в двоичную систему счисления с 24 значащими цифрами;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нормализовать двоичное число;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найти машинный порядок в двоичной системе счисления;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учитывая знак числа, выписать его представление в 4-х байтовом машинном слове.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 выполнения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внутреннее представление числа 250,1875 в форме с плавающей точкой.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Приведем его в двоичную систему счисления с 24 значащими цифрами: 250.1875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=11111010, 001100000000000000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Запишем в форме нормализованного двоичного числа с плавающей точкой: 0,111110100011000000000000*10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>. Здесь мантисса, основание системы счисления (2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и порядок (8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записаны в двоичной системе.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Вычислим машинный порядок в двоичной системе счисления: Mp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 1000 + 100 0000 =100 1000.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Запишем представление числа в 4-х байтовой ячейке памяти с учетом знака числа: 0100 1000 1111 1010 0011 0000 0000 0000</w:t>
      </w:r>
    </w:p>
    <w:p w:rsidR="00290174" w:rsidRDefault="00290174" w:rsidP="00290174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Шестнадцатеричная форма: 48FA3000. </w:t>
      </w:r>
    </w:p>
    <w:p w:rsidR="00290174" w:rsidRDefault="00290174" w:rsidP="00290174">
      <w:pPr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Задана функция ƒ</w:t>
      </w:r>
      <m:oMath>
        <m:r>
          <w:rPr>
            <w:rFonts w:ascii="Cambria Math" w:hAnsi="Cambria Math" w:cs="Times New Roman"/>
            <w:sz w:val="28"/>
            <w:szCs w:val="28"/>
          </w:rPr>
          <m:t>(Х</m:t>
        </m:r>
        <w:proofErr w:type="gramStart"/>
        <m:r>
          <w:rPr>
            <w:rFonts w:ascii="Cambria Math" w:hAnsi="Cambria Math" w:cs="Times New Roman"/>
            <w:sz w:val="28"/>
            <w:szCs w:val="28"/>
            <w:vertAlign w:val="subscript"/>
          </w:rPr>
          <m:t>1</m:t>
        </m:r>
        <w:proofErr w:type="gramEnd"/>
        <m:r>
          <w:rPr>
            <w:rFonts w:ascii="Cambria Math" w:hAnsi="Cambria Math" w:cs="Times New Roman"/>
            <w:sz w:val="28"/>
            <w:szCs w:val="28"/>
            <w:vertAlign w:val="subscript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, Х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3</m:t>
        </m:r>
      </m:oMath>
      <w:r>
        <w:rPr>
          <w:rFonts w:ascii="Times New Roman" w:hAnsi="Times New Roman" w:cs="Times New Roman"/>
          <w:sz w:val="28"/>
          <w:szCs w:val="28"/>
        </w:rPr>
        <w:t>), см. таблицу  3.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базисе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ИЛИ, НЕ, используя микросхемы серии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9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заданную логическую функцию через операцию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базисе К155.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схемах  значение логических сигналов на выходе каждого логического элемента для заданной комбинации входящих сигналов (Таблица 3).</w:t>
      </w:r>
    </w:p>
    <w:p w:rsidR="00290174" w:rsidRDefault="00290174" w:rsidP="00D9324A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f1"/>
        <w:tblW w:w="9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819"/>
        <w:gridCol w:w="993"/>
        <w:gridCol w:w="850"/>
        <w:gridCol w:w="816"/>
      </w:tblGrid>
      <w:tr w:rsidR="00290174" w:rsidTr="00D9324A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функция</w:t>
            </w:r>
          </w:p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ƒ(Х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входных сигналов</w:t>
            </w:r>
          </w:p>
        </w:tc>
      </w:tr>
      <w:tr w:rsidR="00290174" w:rsidTr="00D9324A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0174" w:rsidRDefault="00290174" w:rsidP="00290174">
      <w:pPr>
        <w:pStyle w:val="af"/>
        <w:ind w:left="1429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3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Выпишите из таблицы 3 заданную логическую функцию. Проанализируйте: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операции встречаются в записи данной функции;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какие логические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 потребуются для выполнения этих операции.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построении логической схемы учитывайте приоритет выполнения операций: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  (НЕ);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умножение (И);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сложение (ИЛИ)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 построения логической схемы в базисе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ИЛИ, НЕ</w:t>
      </w:r>
    </w:p>
    <w:p w:rsidR="00290174" w:rsidRDefault="00290174" w:rsidP="00D9324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ƒ`(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=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901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•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01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•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схемы по заданному выражению потребуется: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элемента НЕ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двухвходных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элемента 2 И);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трехвходной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 ИЛИ (1 элемент 3 ИЛИ).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приведена на рисунке 1.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174" w:rsidRDefault="00D9324A" w:rsidP="00D9324A">
      <w:pPr>
        <w:jc w:val="center"/>
      </w:pPr>
      <w:r>
        <w:rPr>
          <w:rFonts w:eastAsiaTheme="minorEastAsia"/>
          <w:b/>
          <w:sz w:val="28"/>
          <w:szCs w:val="28"/>
        </w:rPr>
        <w:object w:dxaOrig="8715" w:dyaOrig="6045">
          <v:shape id="_x0000_i1025" type="#_x0000_t75" style="width:348.75pt;height:241.5pt" o:ole="">
            <v:imagedata r:id="rId11" o:title=""/>
          </v:shape>
          <o:OLEObject Type="Embed" ProgID="Visio.Drawing.11" ShapeID="_x0000_i1025" DrawAspect="Content" ObjectID="_1547614740" r:id="rId12"/>
        </w:objec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- Логическая схема в базисе 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ЛИ,НЕ</w: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Выбираем конкретные типы интегральных микросхем (ИС) серии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155, используя справочную литературу.</w:t>
      </w:r>
    </w:p>
    <w:p w:rsidR="00290174" w:rsidRDefault="00D9324A" w:rsidP="00D9324A">
      <w:pPr>
        <w:spacing w:after="0" w:line="240" w:lineRule="auto"/>
        <w:jc w:val="center"/>
        <w:rPr>
          <w:lang w:val="en-US"/>
        </w:rPr>
      </w:pPr>
      <w:r>
        <w:rPr>
          <w:rFonts w:eastAsiaTheme="minorEastAsia"/>
        </w:rPr>
        <w:object w:dxaOrig="9360" w:dyaOrig="4740">
          <v:shape id="_x0000_i1026" type="#_x0000_t75" style="width:396pt;height:200.25pt" o:ole="">
            <v:imagedata r:id="rId13" o:title=""/>
          </v:shape>
          <o:OLEObject Type="Embed" ProgID="Visio.Drawing.11" ShapeID="_x0000_i1026" DrawAspect="Content" ObjectID="_1547614741" r:id="rId14"/>
        </w:objec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– Логическая схема в базисе 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ЛИ, НЕ на микросхемах К155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данной схемы используем следующие типы ИС: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55ЛН1 (шесть элементов НЕ),  К155ЛИ1 (четыре элемента 2И), К155ЛЛ1 (четыре элемента 2ИЛИ).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Логические элементы микросхемы К155ЛН1 обозначим ДД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 ДД1.2; микросхемы К155ЛИ1-ДД2.1-ДД2.3; микросхемы К155ЛЛ1-ДД3.1, ДД3.2. В микросхемы К155ЛН1 из шести элементов НЕ используем 2, в К155ЛИ1 - из четырех элементов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4A">
        <w:rPr>
          <w:rFonts w:ascii="Times New Roman" w:hAnsi="Times New Roman" w:cs="Times New Roman"/>
          <w:sz w:val="28"/>
          <w:szCs w:val="28"/>
        </w:rPr>
        <w:t>-  3, в К155ЛЛ1 – из четырех эле</w:t>
      </w:r>
      <w:r>
        <w:rPr>
          <w:rFonts w:ascii="Times New Roman" w:hAnsi="Times New Roman" w:cs="Times New Roman"/>
          <w:sz w:val="28"/>
          <w:szCs w:val="28"/>
        </w:rPr>
        <w:t>ментов ИЛИ – 2. Дл</w:t>
      </w:r>
      <w:r w:rsidR="00D932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построения схемы использованы: 1/3 микросхемы К155ЛН1, 2/3 микросхемы К155ЛИ, 1/2 микросхемы К155ЛЛ1.</w:t>
      </w:r>
    </w:p>
    <w:p w:rsidR="00290174" w:rsidRDefault="00290174" w:rsidP="00D9324A">
      <w:pPr>
        <w:pStyle w:val="af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логической функции через операцию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(штрих Шеффера) выполняется с использованием двух законов алгебры логики: закона двойного отрицания  и правила де Моргана. 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ƒ(Х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|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| (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|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90174" w:rsidRDefault="00290174" w:rsidP="00D9324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логическую схему в базисе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Полученному  выражению соответствует схема,  приведённая на рисунке 3. Обратите внимание на способ входов двух элементов, выполняющих операцию НЕ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174" w:rsidRDefault="00290174" w:rsidP="00D9324A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90174" w:rsidRDefault="00D9324A" w:rsidP="00D9324A">
      <w:pPr>
        <w:spacing w:after="0" w:line="240" w:lineRule="auto"/>
        <w:ind w:left="360"/>
        <w:jc w:val="center"/>
      </w:pPr>
      <w:r>
        <w:rPr>
          <w:rFonts w:eastAsiaTheme="minorEastAsia"/>
        </w:rPr>
        <w:object w:dxaOrig="9330" w:dyaOrig="5880">
          <v:shape id="_x0000_i1027" type="#_x0000_t75" style="width:354.75pt;height:223.5pt" o:ole="">
            <v:imagedata r:id="rId15" o:title=""/>
          </v:shape>
          <o:OLEObject Type="Embed" ProgID="Visio.Drawing.11" ShapeID="_x0000_i1027" DrawAspect="Content" ObjectID="_1547614742" r:id="rId16"/>
        </w:object>
      </w:r>
    </w:p>
    <w:p w:rsidR="00290174" w:rsidRDefault="00290174" w:rsidP="00D932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- Логическая схема в базисе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Выберем конкретные типы ИС серии К155. Для реализации схемы (рисунок 4) целесообразно использовать две микросхемы К155ЛА3(4 элемента 2И-НЕ) и К155ЛА4 (3элемента 3И-НЕ). Логические элементы микросхемы К155ЛА3 обозначим ДД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.1-ДД1.4, а микросхемы К155ЛА4 – ДД2.1 – ДД2.2.</w:t>
      </w:r>
    </w:p>
    <w:p w:rsidR="00290174" w:rsidRDefault="00290174" w:rsidP="00D9324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микросхеме К155ЛА4 из трех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 два элемента И-НЕ. Для реализации операции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трехвходной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логический элемент ДД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 микросхемы К155ЛА3. Третий (свободный) вход подключаем к одному из входов, например, к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90174" w:rsidRDefault="00290174" w:rsidP="00D9324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построения схемы достаточно использовать  полностью две микросхемы К155ЛА4.</w:t>
      </w:r>
    </w:p>
    <w:p w:rsidR="00290174" w:rsidRDefault="00D9324A" w:rsidP="00290174">
      <w:pPr>
        <w:ind w:left="36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object w:dxaOrig="8820" w:dyaOrig="5880">
          <v:shape id="_x0000_i1028" type="#_x0000_t75" style="width:303.75pt;height:202.5pt" o:ole="">
            <v:imagedata r:id="rId17" o:title=""/>
          </v:shape>
          <o:OLEObject Type="Embed" ProgID="Visio.Drawing.11" ShapeID="_x0000_i1028" DrawAspect="Content" ObjectID="_1547614743" r:id="rId18"/>
        </w:object>
      </w:r>
    </w:p>
    <w:p w:rsidR="00290174" w:rsidRDefault="00290174" w:rsidP="002901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внимание: использование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экономично. Для схемы, построенной в базисе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ИЛИ, НЕ, потребовалось три ИС, а для схемы в базисе И-НЕ – две ИС.</w:t>
      </w:r>
    </w:p>
    <w:p w:rsidR="00290174" w:rsidRDefault="00290174" w:rsidP="00D9324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схемах (рисунки 1 и 3) записаны логические сигналы на выходе каждого элемента для входных сигналов  011 (Х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=1).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“7421” задан таблицей истинности (таблица 4).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598"/>
        <w:gridCol w:w="598"/>
        <w:gridCol w:w="598"/>
        <w:gridCol w:w="599"/>
        <w:gridCol w:w="2393"/>
        <w:gridCol w:w="598"/>
        <w:gridCol w:w="598"/>
        <w:gridCol w:w="598"/>
        <w:gridCol w:w="599"/>
      </w:tblGrid>
      <w:tr w:rsidR="00290174" w:rsidTr="00290174">
        <w:trPr>
          <w:trHeight w:val="39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(номер входа)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“7421” на выходах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 число (номер входа)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“7421” на выходах</w:t>
            </w:r>
          </w:p>
        </w:tc>
      </w:tr>
      <w:tr w:rsidR="00290174" w:rsidTr="0029017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 назначение данного шифратора.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обозначение.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логические выражения для выходов шифратора.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логическую схему в любом базисе.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входе шифратора действует сигнал логической единицы, если на выходах зафиксирован двоичный код 1000?</w:t>
      </w:r>
    </w:p>
    <w:p w:rsidR="009C22AA" w:rsidRDefault="009C22AA" w:rsidP="009C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4-х разрядного двоичного сумматора.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условное графическое обозначение микросхемы двоичного сумматора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55ИМ3. Укажите назначение всех выводов.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логическую схему четырехразрядного двоичного сумматора параллельного действия.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значение логических сигналов на входах и выходах схемы при сложении двоичных чисел: А=1011, В=1010.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схему соединения микросхем 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55ИМ3 для построения восьмиразрядного двоичного сумматора параллельного действия.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выходах схемы (п.5) проставьте значения логических сигналов при сложении двух восьмиразрядных чисел: А=10011101, В=11100011.</w:t>
      </w:r>
    </w:p>
    <w:p w:rsidR="009C22AA" w:rsidRDefault="009C22AA" w:rsidP="009C22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мультиплексора на восемь каналов без стробирования задан таблицей истинности (таблица 5).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8"/>
        <w:gridCol w:w="2393"/>
        <w:gridCol w:w="797"/>
        <w:gridCol w:w="798"/>
        <w:gridCol w:w="798"/>
        <w:gridCol w:w="2393"/>
      </w:tblGrid>
      <w:tr w:rsidR="00290174" w:rsidTr="00290174">
        <w:trPr>
          <w:trHeight w:val="405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</w:tbl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заданного мультиплексора.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изображение.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всех выводов.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логическое выражение для выхода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выражению постройте логическую схему мультиплексора в базисе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ИЛИ, НЕ.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информационных входов будет подключен к выходу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если на адресных входах записан код 011?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двоичного кода “2421” в десятичное число задан таблицей истинности (таблица 6).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2393"/>
        <w:gridCol w:w="598"/>
        <w:gridCol w:w="598"/>
        <w:gridCol w:w="598"/>
        <w:gridCol w:w="599"/>
        <w:gridCol w:w="2393"/>
      </w:tblGrid>
      <w:tr w:rsidR="00290174" w:rsidTr="00290174">
        <w:trPr>
          <w:trHeight w:val="405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Двоичный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“2421”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выхода дешифратора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Двоичный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“2421”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входах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выхода дешифратора</w:t>
            </w:r>
          </w:p>
        </w:tc>
      </w:tr>
      <w:tr w:rsidR="00290174" w:rsidTr="00290174">
        <w:trPr>
          <w:trHeight w:val="4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заданного дешифратора.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обозначение.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всех выводов.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логические выражения для каждого выхода дешифратора через операцию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логическую схему в базисе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двоичный код присутствует на входах дешифратора, если «выбранным» является выход 5?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«2421» задан таблицей истинности  (таблица 7).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«2421» 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«2421» 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1 1 1 1</w:t>
            </w:r>
          </w:p>
        </w:tc>
      </w:tr>
    </w:tbl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данного шифратора.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его условное графическое обозначение. 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логические выражения для выходов шифратора. 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любом базисе.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входе шифратора действует сигнал логической единицы, если на выходах зафиксирован двоичный код  1110?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десятичного кода «с избытком 3» в десятичное число задан таблицей истинности  (таблица 8).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174" w:rsidTr="00290174">
        <w:trPr>
          <w:trHeight w:val="169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дешифратора.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условие графическое обозначение.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назначение всех выводов. 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логические выражения для каждого выхода дешифратора через операцию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логическую схему в базисе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двоичный код присутствует на входах дешифратора, если «выбранным» является выход  5? 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«с избытком 3» задан таблицей истинности  (таблица 9)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1 1 0 0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шифратора.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условие графическое обозначение.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логические выражения для выходов шифратора.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любом базисе.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входе шифратора действует сигнал логической единицы, если на выходах зафиксирован двоичный код  1011?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вариант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четырехразрядного двоичного сумматора.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условное графическое обозначение микросхемы двоичного сумматора К555ИМ6. 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логическую схему четырехразрядного двоичного сумматора параллельного действия.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значение логических сигналов на входах и выходах схемы при сложении двоичных чисел: А = 1101, В = 1011.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схему соединения микросхем К555ИМ6 для построения двоичного параллельного действия.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выводах схемы (п. 5) проставьте значения логических сигналов при сложении двух восьмиразрядных чисел: А = 10101011, В = 10111101.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мультиплексора на 8 каналов без стробирования задан таблицей истинности (таблица 10)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мультиплексора.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условное графическое обозначение.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логическое выражение для выхода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выражению постройте логическую схему мультиплексора в базисе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ИЛИ, НЕ.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информационных входов будет подключен к выходу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если на адресных входах записан код  110?</w:t>
      </w: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двоичного кода «7421» в десятичное число задан таблицей истинности (таблица 11).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 «7421» 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 «7421»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дешифратора.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условное графическое обозначение.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Запишите логические выражения для каждого выхода дешифратора через операцию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логическую схему в базисе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двоичный код присутствует на входах дешифратора, если «выбранным» является выход  7?</w:t>
      </w:r>
    </w:p>
    <w:p w:rsidR="00290174" w:rsidRDefault="00290174" w:rsidP="00290174">
      <w:pPr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4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задании рассматриваются следующие цифровые устройства: шифраторы, дешифраторы, мультиплексоры, сумматоры.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вариантов  1,  5  и  7 требуется синтезировать схемы шифраторов. В [1, с. 110-112] показан пример синтеза шифратора для преобразования десятичного числа в двоичный код «8421». Закон функционирования такого шифратора задан таблицей истинности [1, с 111, табл. 3.3], на основании которой составлены логические выражения для выходов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. По этим выражениям построена логическая схема шифратора в базисе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ИЛИ, НЕ [1, с 112, рис. 3.15].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рекомендованный материал и приступайте к выполнению задачи вашего варианта. Обратите внимание на то, что при двоичном кодировании десятичных цифр используется не только код  8421, но и различные другие коды. Особенности этих кодов описаны в [1, с. 72-74]. Изучите этот материал, проанализируйте табл. 2.1 [1, с. 74], акцентируя внимание на заданный в вашем варианте двоичный код.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задачах вариантов  4,  6  и  10 требуется синтезировать схемы дешифраторов.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[1, с. 112-117] представлен пример синтеза дешифратора, преобразующего двоичный код «8421» в сигнал на определенном выходе. Десятичный номер выбранного выхода соответствует входному коду. Закон функционирования такого дешифратора задан таблицей истинности [1, с. 113, табл. 3.4], на основании которой составлены логические выражения (3.2-3.3)  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114].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вход дешифратора подан набор входных сигналов 0000, то сигнал «логическая единица» установится только на выходе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Логическое выражение для этого выхода                      </w:t>
      </w:r>
      <w:r w:rsidR="009C2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0     0     0     0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инверсии ставиться над теми входными сигналами, которые равны нулю в рассматриваемом наборе.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 т.д.</w:t>
      </w:r>
    </w:p>
    <w:p w:rsidR="00290174" w:rsidRDefault="00290174" w:rsidP="009C22AA">
      <w:pPr>
        <w:tabs>
          <w:tab w:val="left" w:pos="289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0    0    0    1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выражения (3.23) записаны через операцию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Им соответствует схема дешифратора на элементах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[1, с. 115, рис. 3.18]. Условное графическое обозначение такого дешифратора приведено на рис. 3.21б. Это дешифратор с инверсными выходами, в нем на выбранном выходе присутствует сигнал логического  0.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вариантов  3  и  9 следует выполнить синтез мультиплексора на 8 каналов (мультиплексоры называют коммутаторами каналов). В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123-125] представлен синтез мультиплексора на 4 канала со стробированием. Закон функционирования этого мультиплексора задан таблицей истинности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195,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табл. 3.11], на основании которой записано логическое выражение для выхода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(3.4).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вторую строку табл. 3.11. Управляющий код 00, подаваемый на адресные входы 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подключает к выходу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вход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Этой строке соответствует первый член выражения (3.24)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Управляющий код 01 (следующая строка табл. 3.11) подключает к выходу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информационный вход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т.д. В выражении (3.4) инверсия ставится над теми сигналами, которые равны нулю в рассматриваемой строке.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Приступая к решению своей задачи, учтите, что под указанием «без стробирования» следует понимать отсутствие в схеме мультиплексора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стробирующего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входа С. 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задачах вариантов  2 и  8 предложена для рассмотрения схема четырехразрядного двоичного сумматора параллельного действия. Перед выполнением задания рекомендуется вспомнить правила сложения многоразрядных двоичных чисел [1, с. 83-84], изучить работу одноразрядного двоичного сумматора [1, с. 143-144], а затем ознакомиться с работой многоразрядного сумматора параллельного действия [1, с. 144-148].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Условное графическое обозначение микросхемы конкретного типа сумматора вы найдете в справочной литературе.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Разберитесь в назначении всех выводов микросхемы и продумайте способ наращивания разрядности. Учтите, что на входы этого сумматора слагаемые поступают параллельно, а перенос между разрядами передается последовательно.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Пример. Выполните сложение двух восьмиразрядных чисел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В.</w:t>
      </w:r>
    </w:p>
    <w:p w:rsidR="00290174" w:rsidRDefault="00290174" w:rsidP="009C22AA">
      <w:pPr>
        <w:pStyle w:val="af"/>
        <w:numPr>
          <w:ilvl w:val="0"/>
          <w:numId w:val="34"/>
        </w:numPr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 – переносы</w:t>
      </w:r>
    </w:p>
    <w:p w:rsidR="00290174" w:rsidRDefault="00290174" w:rsidP="009C22AA">
      <w:pPr>
        <w:pStyle w:val="af"/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= 10011101 – первое слагаемое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+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= 11001000 – второе слагаемое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 А + В = 101100101 – сумма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2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тетрада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тетрада</w:t>
      </w:r>
      <w:proofErr w:type="spellEnd"/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младших разряда числа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старших разряда числа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 формируется переносы из  4 разряда в 5-й, из 5-го в 6-й, из 8-го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9-й.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схемы восьмиразрядного сумматора используют две микросхемы К555ИМ6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5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 комбинированный триггер.</w:t>
      </w:r>
    </w:p>
    <w:p w:rsidR="00290174" w:rsidRDefault="00290174" w:rsidP="002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2175" w:dyaOrig="1485">
          <v:shape id="_x0000_i1029" type="#_x0000_t75" style="width:108.75pt;height:74.25pt" o:ole="">
            <v:imagedata r:id="rId19" o:title="" cropleft="7900f"/>
          </v:shape>
          <o:OLEObject Type="Embed" ProgID="Visio.Drawing.11" ShapeID="_x0000_i1029" DrawAspect="Content" ObjectID="_1547614744" r:id="rId20"/>
        </w:objec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 назначение его входов и выходов.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2.Перерисуйте условное графическое обозначение триггера, укажите значение логических сигналов на входах в соответствии с вариантом (Таблица 12).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3.Укажите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триггера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которое он установится. Объясните.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0"/>
        <w:gridCol w:w="833"/>
        <w:gridCol w:w="832"/>
        <w:gridCol w:w="832"/>
        <w:gridCol w:w="832"/>
        <w:gridCol w:w="832"/>
        <w:gridCol w:w="832"/>
        <w:gridCol w:w="832"/>
        <w:gridCol w:w="832"/>
        <w:gridCol w:w="833"/>
        <w:gridCol w:w="811"/>
      </w:tblGrid>
      <w:tr w:rsidR="00290174" w:rsidTr="00290174">
        <w:trPr>
          <w:trHeight w:val="55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на входах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290174" w:rsidTr="00290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5</w:t>
      </w:r>
    </w:p>
    <w:p w:rsidR="00290174" w:rsidRDefault="00290174" w:rsidP="009C2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задании рассматриваются цифровые устройства – триггеры [1 с.98 – 109]. Задан комбинированный триггер. Назначение входов и выходов вы найдете в [1 с.99]. Типы триггеров, их состояния в зависимости от поданных на входы логических уровней объясняются в [1 с.105 – 107].</w:t>
      </w:r>
    </w:p>
    <w:p w:rsidR="00290174" w:rsidRDefault="00290174" w:rsidP="00290174">
      <w:pPr>
        <w:pStyle w:val="af"/>
        <w:tabs>
          <w:tab w:val="left" w:pos="654"/>
          <w:tab w:val="left" w:pos="22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AA" w:rsidRDefault="009C2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290174" w:rsidRPr="009C22AA" w:rsidRDefault="009C22AA" w:rsidP="009C22AA">
      <w:pPr>
        <w:pStyle w:val="1"/>
        <w:rPr>
          <w:caps/>
          <w:sz w:val="28"/>
          <w:szCs w:val="28"/>
        </w:rPr>
      </w:pPr>
      <w:bookmarkStart w:id="4" w:name="_Toc473871178"/>
      <w:r>
        <w:rPr>
          <w:caps/>
          <w:sz w:val="28"/>
          <w:szCs w:val="28"/>
        </w:rPr>
        <w:lastRenderedPageBreak/>
        <w:t xml:space="preserve">3. </w:t>
      </w:r>
      <w:r w:rsidRPr="009C22AA">
        <w:rPr>
          <w:caps/>
          <w:sz w:val="28"/>
          <w:szCs w:val="28"/>
        </w:rPr>
        <w:t>Примерные вопросы к зачету</w:t>
      </w:r>
      <w:bookmarkEnd w:id="4"/>
    </w:p>
    <w:p w:rsidR="009C22AA" w:rsidRDefault="009C22AA" w:rsidP="009C22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hAnsi="Times New Roman" w:cs="Times New Roman"/>
          <w:bCs/>
          <w:sz w:val="28"/>
          <w:szCs w:val="28"/>
        </w:rPr>
        <w:t>1.</w:t>
      </w: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Развитие САПР электронных систем. История развития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2. Начальный этап проектирования. Логическое моделирование.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3. Работа системы логического моделирования. Завершающий этап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4. Структура САПР для разработки цифровых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5. Структура современных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6. Основные современные САПР для разработки цифровых устройств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7. Структура программируемых логических интегральных схем (ПЛИС)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Начальные сведения о ПЛИС.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8. Обобщённая структура ПЛИС FPGA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9. Структура конфигурируемого логического блока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ПЛИС (CLB).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10. Генераторы логических функций. Блоки ввода-вывода.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11. Программируемые соединения.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12. Динамически параметры конфигурируемого логического блока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13. Цикл схемотехнического проектирования заказных интегральных схем и ПЛИС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14. Метод схемотехнического проектирования заказных интегральных схем.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15. Этапы проектирования. Метод схемотехнического проектирования программируемых логических схем.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16. Этапы проектирования. Размещение и разводка. Временной анализ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17. Одноуровневые и иерархические принципиальные схемы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18. Одноуровневые принципиальные схемы.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19. Иерархические принципиальные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20. Современная последовательность схемотехнического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21. Создание исходных файлов описания разрабатываемых узлов и устройств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22. Файлы исходного описания: схема, VHDL-код, машина состояний. Особенности  файлов  описания.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23. Создание тестовых воздействий для контроля работоспособности разрабатываемых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24. Создание тестовых воздействий графическим путём (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Test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Bench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Waveform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25. Создание тестовых воздействий на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языкеописания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аппаратуры VHDL (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Test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Bench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VHDL </w:t>
      </w:r>
      <w:proofErr w:type="spellStart"/>
      <w:proofErr w:type="gramStart"/>
      <w:r w:rsidRPr="009C22A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C22AA">
        <w:rPr>
          <w:rFonts w:ascii="Times New Roman" w:eastAsia="Calibri" w:hAnsi="Times New Roman" w:cs="Times New Roman"/>
          <w:sz w:val="28"/>
          <w:szCs w:val="28"/>
        </w:rPr>
        <w:t>ode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26. Моделирование работы цифровых узлов 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27. Получение ответных реакций работы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28. Функциональное моделирование узлов и устройств.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29. Временное моделирование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30. Этапы загрузки и отладки проекта на ПЛИС. Подготовка проекта к размещению.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31. Создание UCF. Принцип работы загрузчика.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32. Выбор типа режима работы ПЛИС. Загрузка на кристалл. Отладка.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33. Введение в язык VHDL. История развития языка VHDL.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34. Введение в язык VHDL.   Отличительные особенности, области применения.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35. Архитектура и интерфейс объекта.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36. Структура описания объекта проекта.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lastRenderedPageBreak/>
        <w:t>37. Интерфейс объекта проекта. Описание архитектуры объекта. Синтаксис. Операторы.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40.  Стили проектирования и описания схем.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41. Стили проектирования и описания схем: структурный, потоковый, поведенческий, смешанный.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42. Элементы потокового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43. Основные операторы потокового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44. Элементы поведенческого проектирования. Синтаксис основных операторов.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45. VHDL-стандарты IEEE. Особенности применения стандартов. Стандартный логический пакет 1164.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46. Проектирование комбинационных схем. Проектирование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одновыходной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комбинационной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47. Синтез комбинационных многовыходных схем.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48. Выбор базиса для проектирования. Минимизация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49. Моделирование работы комбинационных схем.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50. Загрузка и отладка комбинационных схем на ПЛИС. Проектирование </w:t>
      </w:r>
      <w:proofErr w:type="gramStart"/>
      <w:r w:rsidRPr="009C22AA">
        <w:rPr>
          <w:rFonts w:ascii="Times New Roman" w:eastAsia="Calibri" w:hAnsi="Times New Roman" w:cs="Times New Roman"/>
          <w:sz w:val="28"/>
          <w:szCs w:val="28"/>
        </w:rPr>
        <w:t>комбинационных</w:t>
      </w:r>
      <w:proofErr w:type="gramEnd"/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схем на VHDL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51. Проектирование дешифраторов и шифраторов произвольной разрядности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52. Синтез дешифраторов и шифраторов произвольной разрядности.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53. Создание схем в САПР. Моделирование и отладка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шифраторов и дешифраторов.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54.Проектирование дешифраторов и шифраторов на VHDL.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55. Проектирование мультиплексоров и </w:t>
      </w:r>
      <w:proofErr w:type="spellStart"/>
      <w:r w:rsidRPr="009C22AA">
        <w:rPr>
          <w:rFonts w:ascii="Times New Roman" w:eastAsia="Calibri" w:hAnsi="Times New Roman" w:cs="Times New Roman"/>
          <w:sz w:val="28"/>
          <w:szCs w:val="28"/>
        </w:rPr>
        <w:t>демультиплексоров</w:t>
      </w:r>
      <w:proofErr w:type="spellEnd"/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произвольной разрядности.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56. Проектирование суммирующих схем произвольной разрядности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Синтез суммирующих схем произвольной разрядности. Создание схем в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57. Проектирование триггерных схем. Модель триггерной схемы. Проектирование синхронных двухступенчатых триггеров.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58. Проектирование синхронных счётчиков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Синтез синхронных счётчиков. Обобщённая схема логической структуры счётчика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59. Составление функций возбуждения триггеров счётчика. Минимизация функций возбуждения.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60. Проектирование многофункциональных регистров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61. Обобщённая схема логической структуры многофункционального регистра.</w:t>
      </w:r>
    </w:p>
    <w:p w:rsidR="009C22AA" w:rsidRPr="000F5930" w:rsidRDefault="009C22AA" w:rsidP="009C22AA">
      <w:pPr>
        <w:autoSpaceDE w:val="0"/>
        <w:autoSpaceDN w:val="0"/>
        <w:adjustRightInd w:val="0"/>
        <w:rPr>
          <w:rFonts w:eastAsia="Calibri"/>
        </w:rPr>
      </w:pPr>
    </w:p>
    <w:p w:rsidR="009C22AA" w:rsidRDefault="009C2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9C22AA" w:rsidRPr="009C22AA" w:rsidRDefault="009C22AA" w:rsidP="009C22AA">
      <w:pPr>
        <w:pStyle w:val="1"/>
        <w:rPr>
          <w:caps/>
          <w:sz w:val="28"/>
          <w:szCs w:val="28"/>
        </w:rPr>
      </w:pPr>
      <w:bookmarkStart w:id="5" w:name="_Toc473871179"/>
      <w:r w:rsidRPr="009C22AA">
        <w:rPr>
          <w:caps/>
          <w:sz w:val="28"/>
          <w:szCs w:val="28"/>
        </w:rPr>
        <w:lastRenderedPageBreak/>
        <w:t>Рекомендуемая литература</w:t>
      </w:r>
      <w:bookmarkEnd w:id="5"/>
    </w:p>
    <w:p w:rsidR="009C22AA" w:rsidRDefault="009C22AA" w:rsidP="009C22AA">
      <w:pPr>
        <w:pStyle w:val="distan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/>
          <w:sz w:val="28"/>
          <w:szCs w:val="28"/>
        </w:rPr>
        <w:t xml:space="preserve">1.   </w:t>
      </w:r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Калабеков</w:t>
      </w:r>
      <w:proofErr w:type="spell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Б.А., </w:t>
      </w:r>
      <w:proofErr w:type="spell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Мамзелев</w:t>
      </w:r>
      <w:proofErr w:type="spell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И.А. Цифровые устройства и микропроцессорные</w:t>
      </w:r>
    </w:p>
    <w:p w:rsidR="00290174" w:rsidRPr="009C22AA" w:rsidRDefault="00290174" w:rsidP="009C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>системы. - М. Радио и связь, 2007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Келим</w:t>
      </w:r>
      <w:proofErr w:type="spell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Ю.М. Вычислительная техника: Учеб. пособие для сред. </w:t>
      </w:r>
      <w:proofErr w:type="spellStart"/>
      <w:proofErr w:type="gram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proofErr w:type="gram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- М. : Академия, 2008. - 384 с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Партыка</w:t>
      </w:r>
      <w:proofErr w:type="spell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Т.Л, Попов И.И. Вычислительная техника.-М. Форум: ИНФ</w:t>
      </w:r>
      <w:r w:rsidR="009C22AA" w:rsidRPr="009C22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22AA">
        <w:rPr>
          <w:rFonts w:ascii="Times New Roman" w:hAnsi="Times New Roman" w:cs="Times New Roman"/>
          <w:color w:val="000000"/>
          <w:sz w:val="28"/>
          <w:szCs w:val="28"/>
        </w:rPr>
        <w:t>А - М, 2016г.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4. Попов И.И., </w:t>
      </w:r>
      <w:proofErr w:type="spellStart"/>
      <w:r w:rsidRPr="009C22AA">
        <w:rPr>
          <w:rFonts w:ascii="Times New Roman" w:hAnsi="Times New Roman" w:cs="Times New Roman"/>
          <w:color w:val="000000"/>
          <w:sz w:val="28"/>
          <w:szCs w:val="28"/>
        </w:rPr>
        <w:t>Партыка</w:t>
      </w:r>
      <w:proofErr w:type="spellEnd"/>
      <w:r w:rsidRPr="009C22AA">
        <w:rPr>
          <w:rFonts w:ascii="Times New Roman" w:hAnsi="Times New Roman" w:cs="Times New Roman"/>
          <w:color w:val="000000"/>
          <w:sz w:val="28"/>
          <w:szCs w:val="28"/>
        </w:rPr>
        <w:t xml:space="preserve"> Т.Л. Вычислительная техника.-М. Форум, 2007г.</w:t>
      </w:r>
    </w:p>
    <w:p w:rsidR="006B451A" w:rsidRDefault="006B451A"/>
    <w:sectPr w:rsidR="006B451A" w:rsidSect="009C22AA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52" w:rsidRDefault="00D37A52" w:rsidP="009C22AA">
      <w:pPr>
        <w:spacing w:after="0" w:line="240" w:lineRule="auto"/>
      </w:pPr>
      <w:r>
        <w:separator/>
      </w:r>
    </w:p>
  </w:endnote>
  <w:endnote w:type="continuationSeparator" w:id="0">
    <w:p w:rsidR="00D37A52" w:rsidRDefault="00D37A52" w:rsidP="009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806"/>
      <w:docPartObj>
        <w:docPartGallery w:val="Page Numbers (Bottom of Page)"/>
        <w:docPartUnique/>
      </w:docPartObj>
    </w:sdtPr>
    <w:sdtContent>
      <w:p w:rsidR="009C22AA" w:rsidRDefault="009C22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1E">
          <w:rPr>
            <w:noProof/>
          </w:rPr>
          <w:t>2</w:t>
        </w:r>
        <w:r>
          <w:fldChar w:fldCharType="end"/>
        </w:r>
      </w:p>
    </w:sdtContent>
  </w:sdt>
  <w:p w:rsidR="009C22AA" w:rsidRDefault="009C2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52" w:rsidRDefault="00D37A52" w:rsidP="009C22AA">
      <w:pPr>
        <w:spacing w:after="0" w:line="240" w:lineRule="auto"/>
      </w:pPr>
      <w:r>
        <w:separator/>
      </w:r>
    </w:p>
  </w:footnote>
  <w:footnote w:type="continuationSeparator" w:id="0">
    <w:p w:rsidR="00D37A52" w:rsidRDefault="00D37A52" w:rsidP="009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12pt" o:bullet="t">
        <v:imagedata r:id="rId1" o:title="clip_image001"/>
      </v:shape>
    </w:pict>
  </w:numPicBullet>
  <w:abstractNum w:abstractNumId="0">
    <w:nsid w:val="FFFFFFFE"/>
    <w:multiLevelType w:val="singleLevel"/>
    <w:tmpl w:val="5194F2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226F0"/>
    <w:multiLevelType w:val="hybridMultilevel"/>
    <w:tmpl w:val="1E3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A96"/>
    <w:multiLevelType w:val="hybridMultilevel"/>
    <w:tmpl w:val="4AAC3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B5F"/>
    <w:multiLevelType w:val="hybridMultilevel"/>
    <w:tmpl w:val="DC288D6C"/>
    <w:lvl w:ilvl="0" w:tplc="CA187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E5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4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6B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2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3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60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AA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4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A30BF"/>
    <w:multiLevelType w:val="hybridMultilevel"/>
    <w:tmpl w:val="A0AA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95D"/>
    <w:multiLevelType w:val="hybridMultilevel"/>
    <w:tmpl w:val="CFD49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028DA"/>
    <w:multiLevelType w:val="hybridMultilevel"/>
    <w:tmpl w:val="F17E1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B94275"/>
    <w:multiLevelType w:val="multilevel"/>
    <w:tmpl w:val="85D25A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00" w:hanging="375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4455" w:hanging="108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7065" w:hanging="144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675" w:hanging="1800"/>
      </w:pPr>
    </w:lvl>
    <w:lvl w:ilvl="8">
      <w:start w:val="1"/>
      <w:numFmt w:val="decimal"/>
      <w:lvlText w:val="%1.%2.%3.%4.%5.%6.%7.%8.%9"/>
      <w:lvlJc w:val="left"/>
      <w:pPr>
        <w:ind w:left="11160" w:hanging="2160"/>
      </w:pPr>
    </w:lvl>
  </w:abstractNum>
  <w:abstractNum w:abstractNumId="8">
    <w:nsid w:val="2C823097"/>
    <w:multiLevelType w:val="hybridMultilevel"/>
    <w:tmpl w:val="B6DCC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A0978"/>
    <w:multiLevelType w:val="hybridMultilevel"/>
    <w:tmpl w:val="CD20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46C8C"/>
    <w:multiLevelType w:val="hybridMultilevel"/>
    <w:tmpl w:val="05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913"/>
    <w:multiLevelType w:val="hybridMultilevel"/>
    <w:tmpl w:val="E1D65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97360A"/>
    <w:multiLevelType w:val="hybridMultilevel"/>
    <w:tmpl w:val="7236EB4E"/>
    <w:lvl w:ilvl="0" w:tplc="7A0A5468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0477B"/>
    <w:multiLevelType w:val="hybridMultilevel"/>
    <w:tmpl w:val="F1A25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9B7B48"/>
    <w:multiLevelType w:val="hybridMultilevel"/>
    <w:tmpl w:val="7466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13EBC"/>
    <w:multiLevelType w:val="hybridMultilevel"/>
    <w:tmpl w:val="CA1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4"/>
    <w:rsid w:val="00290174"/>
    <w:rsid w:val="0053231E"/>
    <w:rsid w:val="006B451A"/>
    <w:rsid w:val="009B7067"/>
    <w:rsid w:val="009C22AA"/>
    <w:rsid w:val="009E3DCB"/>
    <w:rsid w:val="00D34DE8"/>
    <w:rsid w:val="00D37A52"/>
    <w:rsid w:val="00D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34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34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Office_Visio4.vsd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Office_Visio1.vsd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Visio3.vsd"/><Relationship Id="rId20" Type="http://schemas.openxmlformats.org/officeDocument/2006/relationships/oleObject" Target="embeddings/_________Microsoft_Office_Visio5.vsd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gi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_________Microsoft_Office_Visio2.vsd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79C1-5303-4265-91BD-54153EA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Ter</cp:lastModifiedBy>
  <cp:revision>3</cp:revision>
  <dcterms:created xsi:type="dcterms:W3CDTF">2017-02-03T03:46:00Z</dcterms:created>
  <dcterms:modified xsi:type="dcterms:W3CDTF">2017-02-03T04:45:00Z</dcterms:modified>
</cp:coreProperties>
</file>